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63345024" w14:textId="77777777" w:rsidR="00B86362" w:rsidRDefault="00B86362" w:rsidP="00175F41">
      <w:pPr>
        <w:rPr>
          <w:rFonts w:ascii="Bio Sans" w:hAnsi="Bio Sans" w:cs="Arial"/>
          <w:b/>
          <w:sz w:val="32"/>
          <w:szCs w:val="32"/>
        </w:rPr>
      </w:pPr>
    </w:p>
    <w:p w14:paraId="59B43602" w14:textId="52E98230" w:rsidR="00CA760A" w:rsidRDefault="00B86362" w:rsidP="00175F41">
      <w:pPr>
        <w:rPr>
          <w:rFonts w:ascii="Bio Sans" w:hAnsi="Bio Sans" w:cs="Arial"/>
          <w:b/>
          <w:sz w:val="32"/>
          <w:szCs w:val="32"/>
        </w:rPr>
      </w:pPr>
      <w:r>
        <w:rPr>
          <w:rFonts w:ascii="Bio Sans" w:hAnsi="Bio Sans" w:cs="Arial"/>
          <w:b/>
          <w:sz w:val="32"/>
          <w:szCs w:val="32"/>
        </w:rPr>
        <w:t>Ein AZM40 für alle Fälle</w:t>
      </w:r>
    </w:p>
    <w:p w14:paraId="27F51452" w14:textId="77777777" w:rsidR="00CA760A" w:rsidRDefault="00CA760A" w:rsidP="00175F41">
      <w:pPr>
        <w:rPr>
          <w:rFonts w:ascii="Bio Sans" w:hAnsi="Bio Sans" w:cs="Arial"/>
          <w:b/>
          <w:sz w:val="32"/>
          <w:szCs w:val="32"/>
        </w:rPr>
      </w:pPr>
    </w:p>
    <w:p w14:paraId="59DF56C4" w14:textId="77777777" w:rsidR="00B86362" w:rsidRDefault="00B86362" w:rsidP="00175F41">
      <w:pPr>
        <w:rPr>
          <w:rFonts w:ascii="Bio Sans" w:hAnsi="Bio Sans" w:cs="Arial"/>
          <w:b/>
          <w:sz w:val="32"/>
          <w:szCs w:val="32"/>
        </w:rPr>
      </w:pPr>
    </w:p>
    <w:p w14:paraId="5CE4AA8B" w14:textId="68F353B6" w:rsidR="00273F2A" w:rsidRPr="00B86362" w:rsidRDefault="00DD7521" w:rsidP="00175F41">
      <w:pPr>
        <w:rPr>
          <w:rFonts w:ascii="Bio Sans" w:hAnsi="Bio Sans" w:cs="Arial"/>
          <w:b/>
          <w:sz w:val="28"/>
          <w:szCs w:val="28"/>
        </w:rPr>
      </w:pPr>
      <w:r w:rsidRPr="00B86362">
        <w:rPr>
          <w:rFonts w:ascii="Bio Sans" w:hAnsi="Bio Sans" w:cs="Arial"/>
          <w:b/>
          <w:sz w:val="28"/>
          <w:szCs w:val="28"/>
        </w:rPr>
        <w:t>Flexibler geht’s nicht</w:t>
      </w:r>
      <w:r w:rsidR="00CA760A" w:rsidRPr="00B86362">
        <w:rPr>
          <w:rFonts w:ascii="Bio Sans" w:hAnsi="Bio Sans" w:cs="Arial"/>
          <w:b/>
          <w:sz w:val="28"/>
          <w:szCs w:val="28"/>
        </w:rPr>
        <w:t xml:space="preserve">: </w:t>
      </w:r>
      <w:r w:rsidR="00481332" w:rsidRPr="00B86362">
        <w:rPr>
          <w:rFonts w:ascii="Bio Sans" w:hAnsi="Bio Sans" w:cs="Arial"/>
          <w:b/>
          <w:sz w:val="28"/>
          <w:szCs w:val="28"/>
        </w:rPr>
        <w:t>Sicherheitszuhaltung j</w:t>
      </w:r>
      <w:r w:rsidR="00BB5460" w:rsidRPr="00B86362">
        <w:rPr>
          <w:rFonts w:ascii="Bio Sans" w:hAnsi="Bio Sans" w:cs="Arial"/>
          <w:b/>
          <w:sz w:val="28"/>
          <w:szCs w:val="28"/>
        </w:rPr>
        <w:t>etzt mit neuen Funktionen</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25CF4971" w14:textId="21CAC8A8" w:rsidR="006D78F5" w:rsidRPr="00281B87" w:rsidRDefault="00694415" w:rsidP="002218BD">
      <w:pPr>
        <w:pStyle w:val="StandardWeb"/>
        <w:rPr>
          <w:rFonts w:ascii="Bio Sans" w:hAnsi="Bio Sans" w:cs="Arial"/>
          <w:bCs/>
        </w:rPr>
      </w:pPr>
      <w:r w:rsidRPr="00736B41">
        <w:rPr>
          <w:rFonts w:ascii="Bio Sans" w:hAnsi="Bio Sans" w:cs="Arial"/>
          <w:b/>
          <w:sz w:val="22"/>
          <w:szCs w:val="22"/>
        </w:rPr>
        <w:t>Wuppertal</w:t>
      </w:r>
      <w:r w:rsidR="002F5E4D" w:rsidRPr="00736B41">
        <w:rPr>
          <w:rFonts w:ascii="Bio Sans" w:hAnsi="Bio Sans" w:cs="Arial"/>
          <w:b/>
          <w:sz w:val="22"/>
          <w:szCs w:val="22"/>
        </w:rPr>
        <w:t xml:space="preserve">, </w:t>
      </w:r>
      <w:r w:rsidR="00724714">
        <w:rPr>
          <w:rFonts w:ascii="Bio Sans" w:hAnsi="Bio Sans" w:cs="Arial"/>
          <w:b/>
          <w:sz w:val="22"/>
          <w:szCs w:val="22"/>
        </w:rPr>
        <w:t>24</w:t>
      </w:r>
      <w:r w:rsidR="00526C4B" w:rsidRPr="00736B41">
        <w:rPr>
          <w:rFonts w:ascii="Bio Sans" w:hAnsi="Bio Sans" w:cs="Arial"/>
          <w:b/>
          <w:sz w:val="22"/>
          <w:szCs w:val="22"/>
        </w:rPr>
        <w:t>.</w:t>
      </w:r>
      <w:r w:rsidR="00724714">
        <w:rPr>
          <w:rFonts w:ascii="Bio Sans" w:hAnsi="Bio Sans" w:cs="Arial"/>
          <w:b/>
          <w:sz w:val="22"/>
          <w:szCs w:val="22"/>
        </w:rPr>
        <w:t xml:space="preserve"> Juni</w:t>
      </w:r>
      <w:r w:rsidR="007F1EBE" w:rsidRPr="00736B41">
        <w:rPr>
          <w:rFonts w:ascii="Bio Sans" w:hAnsi="Bio Sans" w:cs="Arial"/>
          <w:b/>
          <w:sz w:val="22"/>
          <w:szCs w:val="22"/>
        </w:rPr>
        <w:t xml:space="preserve"> 202</w:t>
      </w:r>
      <w:r w:rsidR="00CE7C01" w:rsidRPr="00736B41">
        <w:rPr>
          <w:rFonts w:ascii="Bio Sans" w:hAnsi="Bio Sans" w:cs="Arial"/>
          <w:b/>
          <w:sz w:val="22"/>
          <w:szCs w:val="22"/>
        </w:rPr>
        <w:t>4</w:t>
      </w:r>
      <w:r w:rsidR="007F1EBE" w:rsidRPr="00736B41">
        <w:rPr>
          <w:rFonts w:ascii="Bio Sans" w:hAnsi="Bio Sans" w:cs="Arial"/>
          <w:b/>
        </w:rPr>
        <w:t>.</w:t>
      </w:r>
      <w:r w:rsidRPr="00736B41">
        <w:rPr>
          <w:rFonts w:ascii="Bio Sans" w:hAnsi="Bio Sans" w:cs="Arial"/>
          <w:b/>
        </w:rPr>
        <w:t xml:space="preserve"> </w:t>
      </w:r>
      <w:r w:rsidR="00513358" w:rsidRPr="00736B41">
        <w:rPr>
          <w:rFonts w:ascii="Bio Sans" w:hAnsi="Bio Sans" w:cs="Arial"/>
          <w:b/>
        </w:rPr>
        <w:t xml:space="preserve"> </w:t>
      </w:r>
      <w:r w:rsidR="00281B87" w:rsidRPr="00281B87">
        <w:rPr>
          <w:rFonts w:ascii="Bio Sans" w:hAnsi="Bio Sans" w:cs="Arial"/>
          <w:bCs/>
        </w:rPr>
        <w:t>Die weltweit kleinste elektronische Sicherheitszuhaltung AZM40 bietet mit neuem Zubehör und neuen Features jetzt noch vielseitigere Einsatzmöglichkeiten. Mit Abmessungen von 119,5 x 40 x 20 mm eignet sie sich besonders für kleine Schutztüren oder Wartungsklappen und beengte Einbauräume. Trotz der kompakten Bauform erreicht der AZM40 eine beachtliche Zuhaltekraft von 2.000 N.</w:t>
      </w:r>
    </w:p>
    <w:p w14:paraId="098673A3" w14:textId="0CD17A28" w:rsidR="00FD5A3C" w:rsidRDefault="009B5A08" w:rsidP="009B5A08">
      <w:pPr>
        <w:pStyle w:val="StandardWeb"/>
        <w:rPr>
          <w:rFonts w:ascii="Bio Sans" w:hAnsi="Bio Sans" w:cs="Arial"/>
        </w:rPr>
      </w:pPr>
      <w:r>
        <w:rPr>
          <w:rFonts w:ascii="Bio Sans" w:hAnsi="Bio Sans" w:cs="Arial"/>
        </w:rPr>
        <w:t xml:space="preserve">Mit der neuen Sperrzange kann der AZM40 nun auch </w:t>
      </w:r>
      <w:r w:rsidR="003477A3">
        <w:rPr>
          <w:rFonts w:ascii="Bio Sans" w:hAnsi="Bio Sans" w:cs="Arial"/>
        </w:rPr>
        <w:t>b</w:t>
      </w:r>
      <w:r w:rsidRPr="009B5A08">
        <w:rPr>
          <w:rFonts w:ascii="Bio Sans" w:hAnsi="Bio Sans" w:cs="Arial"/>
        </w:rPr>
        <w:t xml:space="preserve">ei größeren, begehbaren Maschinen und Anlagen </w:t>
      </w:r>
      <w:r>
        <w:rPr>
          <w:rFonts w:ascii="Bio Sans" w:hAnsi="Bio Sans" w:cs="Arial"/>
        </w:rPr>
        <w:t xml:space="preserve">eingesetzt werden. </w:t>
      </w:r>
      <w:r w:rsidRPr="009B5A08">
        <w:rPr>
          <w:rFonts w:ascii="Bio Sans" w:hAnsi="Bio Sans" w:cs="Arial"/>
        </w:rPr>
        <w:t xml:space="preserve">Servicemitarbeiter </w:t>
      </w:r>
      <w:r w:rsidR="00C6329A" w:rsidRPr="009B5A08">
        <w:rPr>
          <w:rFonts w:ascii="Bio Sans" w:hAnsi="Bio Sans" w:cs="Arial"/>
        </w:rPr>
        <w:t xml:space="preserve">können </w:t>
      </w:r>
      <w:r w:rsidRPr="009B5A08">
        <w:rPr>
          <w:rFonts w:ascii="Bio Sans" w:hAnsi="Bio Sans" w:cs="Arial"/>
        </w:rPr>
        <w:t xml:space="preserve">beim </w:t>
      </w:r>
      <w:r w:rsidR="0094615E" w:rsidRPr="0094615E">
        <w:rPr>
          <w:rFonts w:ascii="Bio Sans" w:hAnsi="Bio Sans" w:cs="Arial"/>
        </w:rPr>
        <w:t xml:space="preserve">Betreten des Gefahrenbereichs </w:t>
      </w:r>
      <w:r w:rsidRPr="009B5A08">
        <w:rPr>
          <w:rFonts w:ascii="Bio Sans" w:hAnsi="Bio Sans" w:cs="Arial"/>
        </w:rPr>
        <w:t xml:space="preserve">ein Schloss an der Sperrzange befestigen. So kann die Tür der Schutzeinrichtung nicht geschlossen werden, und ein </w:t>
      </w:r>
      <w:r w:rsidR="00AE25E3" w:rsidRPr="00AE25E3">
        <w:rPr>
          <w:rFonts w:ascii="Bio Sans" w:hAnsi="Bio Sans" w:cs="Arial"/>
        </w:rPr>
        <w:t xml:space="preserve">unbeabsichtigtes Anlaufen der Maschine </w:t>
      </w:r>
      <w:r w:rsidRPr="009B5A08">
        <w:rPr>
          <w:rFonts w:ascii="Bio Sans" w:hAnsi="Bio Sans" w:cs="Arial"/>
        </w:rPr>
        <w:t>wird verhindert.</w:t>
      </w:r>
    </w:p>
    <w:p w14:paraId="520561CA" w14:textId="1EBFD6AA" w:rsidR="0009629F" w:rsidRDefault="0009629F" w:rsidP="00AA091D">
      <w:pPr>
        <w:pStyle w:val="StandardWeb"/>
        <w:rPr>
          <w:rFonts w:ascii="Bio Sans" w:hAnsi="Bio Sans" w:cs="Arial"/>
        </w:rPr>
      </w:pPr>
      <w:r w:rsidRPr="00DF58A3">
        <w:rPr>
          <w:rFonts w:ascii="Bio Sans" w:hAnsi="Bio Sans" w:cs="Arial"/>
        </w:rPr>
        <w:t xml:space="preserve">Darüber hinaus </w:t>
      </w:r>
      <w:bookmarkStart w:id="0" w:name="_Hlk169690019"/>
      <w:r w:rsidR="0066395D" w:rsidRPr="00DF58A3">
        <w:rPr>
          <w:rFonts w:ascii="Bio Sans" w:hAnsi="Bio Sans" w:cs="Arial"/>
        </w:rPr>
        <w:t>können die</w:t>
      </w:r>
      <w:r w:rsidRPr="00DF58A3">
        <w:rPr>
          <w:rFonts w:ascii="Bio Sans" w:hAnsi="Bio Sans" w:cs="Arial"/>
        </w:rPr>
        <w:t xml:space="preserve"> neue</w:t>
      </w:r>
      <w:r w:rsidR="0066395D" w:rsidRPr="00DF58A3">
        <w:rPr>
          <w:rFonts w:ascii="Bio Sans" w:hAnsi="Bio Sans" w:cs="Arial"/>
        </w:rPr>
        <w:t>n</w:t>
      </w:r>
      <w:r w:rsidRPr="00DF58A3">
        <w:rPr>
          <w:rFonts w:ascii="Bio Sans" w:hAnsi="Bio Sans" w:cs="Arial"/>
        </w:rPr>
        <w:t xml:space="preserve"> Varianten der Sicherheitszuhaltung </w:t>
      </w:r>
      <w:r w:rsidR="008A3C31" w:rsidRPr="00DF58A3">
        <w:rPr>
          <w:rFonts w:ascii="Bio Sans" w:hAnsi="Bio Sans" w:cs="Arial"/>
        </w:rPr>
        <w:t xml:space="preserve">AZM40 </w:t>
      </w:r>
      <w:r w:rsidRPr="00DF58A3">
        <w:rPr>
          <w:rFonts w:ascii="Bio Sans" w:hAnsi="Bio Sans" w:cs="Arial"/>
        </w:rPr>
        <w:t xml:space="preserve">mit </w:t>
      </w:r>
      <w:r w:rsidR="0066395D" w:rsidRPr="00DF58A3">
        <w:rPr>
          <w:rFonts w:ascii="Bio Sans" w:hAnsi="Bio Sans" w:cs="Arial"/>
        </w:rPr>
        <w:t xml:space="preserve">einer </w:t>
      </w:r>
      <w:r w:rsidRPr="00DF58A3">
        <w:rPr>
          <w:rFonts w:ascii="Bio Sans" w:hAnsi="Bio Sans" w:cs="Arial"/>
        </w:rPr>
        <w:t>Fluchtentriegelung oder Notentsperrung</w:t>
      </w:r>
      <w:bookmarkEnd w:id="0"/>
      <w:r w:rsidR="0066395D" w:rsidRPr="00DF58A3">
        <w:rPr>
          <w:rFonts w:ascii="Bio Sans" w:hAnsi="Bio Sans" w:cs="Arial"/>
        </w:rPr>
        <w:t xml:space="preserve"> erweitert werden</w:t>
      </w:r>
      <w:r w:rsidR="008A3C31" w:rsidRPr="00DF58A3">
        <w:rPr>
          <w:rFonts w:ascii="Bio Sans" w:hAnsi="Bio Sans" w:cs="Arial"/>
        </w:rPr>
        <w:t>.</w:t>
      </w:r>
      <w:r w:rsidR="00A65DBC" w:rsidRPr="00DF58A3">
        <w:rPr>
          <w:rFonts w:ascii="Bio Sans" w:hAnsi="Bio Sans" w:cs="Arial"/>
        </w:rPr>
        <w:t xml:space="preserve"> </w:t>
      </w:r>
      <w:r w:rsidR="00AA091D">
        <w:rPr>
          <w:rFonts w:ascii="Bio Sans" w:hAnsi="Bio Sans" w:cs="Arial"/>
        </w:rPr>
        <w:t xml:space="preserve">Dabei sind </w:t>
      </w:r>
      <w:r w:rsidR="00AA091D" w:rsidRPr="00AA091D">
        <w:rPr>
          <w:rFonts w:ascii="Bio Sans" w:hAnsi="Bio Sans" w:cs="Arial"/>
        </w:rPr>
        <w:t xml:space="preserve">zwei verschiedene Versionen </w:t>
      </w:r>
      <w:r w:rsidR="00AA091D">
        <w:rPr>
          <w:rFonts w:ascii="Bio Sans" w:hAnsi="Bio Sans" w:cs="Arial"/>
        </w:rPr>
        <w:t xml:space="preserve">– mit </w:t>
      </w:r>
      <w:r w:rsidR="00AA091D" w:rsidRPr="00AA091D">
        <w:rPr>
          <w:rFonts w:ascii="Bio Sans" w:hAnsi="Bio Sans" w:cs="Arial"/>
        </w:rPr>
        <w:t xml:space="preserve">Hebel </w:t>
      </w:r>
      <w:r w:rsidR="00960D4A">
        <w:rPr>
          <w:rFonts w:ascii="Bio Sans" w:hAnsi="Bio Sans" w:cs="Arial"/>
        </w:rPr>
        <w:t xml:space="preserve">oder </w:t>
      </w:r>
      <w:r w:rsidR="00960D4A" w:rsidRPr="00AA091D">
        <w:rPr>
          <w:rFonts w:ascii="Bio Sans" w:hAnsi="Bio Sans" w:cs="Arial"/>
        </w:rPr>
        <w:t xml:space="preserve">Druckknopf </w:t>
      </w:r>
      <w:r w:rsidR="00960D4A">
        <w:rPr>
          <w:rFonts w:ascii="Bio Sans" w:hAnsi="Bio Sans" w:cs="Arial"/>
        </w:rPr>
        <w:t>-</w:t>
      </w:r>
      <w:r w:rsidR="00AA091D">
        <w:rPr>
          <w:rFonts w:ascii="Bio Sans" w:hAnsi="Bio Sans" w:cs="Arial"/>
        </w:rPr>
        <w:t xml:space="preserve"> lieferbar</w:t>
      </w:r>
      <w:r w:rsidR="00AA091D" w:rsidRPr="00AA091D">
        <w:rPr>
          <w:rFonts w:ascii="Bio Sans" w:hAnsi="Bio Sans" w:cs="Arial"/>
        </w:rPr>
        <w:t xml:space="preserve">. Der Hebel ist sowohl als Fluchtentriegelung als auch als Notentsperrung </w:t>
      </w:r>
      <w:r w:rsidR="00185C79">
        <w:rPr>
          <w:rFonts w:ascii="Bio Sans" w:hAnsi="Bio Sans" w:cs="Arial"/>
        </w:rPr>
        <w:t>erhältlich</w:t>
      </w:r>
      <w:r w:rsidR="00AA091D" w:rsidRPr="00AA091D">
        <w:rPr>
          <w:rFonts w:ascii="Bio Sans" w:hAnsi="Bio Sans" w:cs="Arial"/>
        </w:rPr>
        <w:t xml:space="preserve"> und kann direkt am AZM40 montiert werden.</w:t>
      </w:r>
      <w:r w:rsidR="00887941">
        <w:rPr>
          <w:rFonts w:ascii="Bio Sans" w:hAnsi="Bio Sans" w:cs="Arial"/>
        </w:rPr>
        <w:t xml:space="preserve"> Auch den </w:t>
      </w:r>
      <w:r w:rsidR="00887941" w:rsidRPr="00AA091D">
        <w:rPr>
          <w:rFonts w:ascii="Bio Sans" w:hAnsi="Bio Sans" w:cs="Arial"/>
        </w:rPr>
        <w:t>Druckknopf</w:t>
      </w:r>
      <w:r w:rsidR="00887941">
        <w:rPr>
          <w:rFonts w:ascii="Bio Sans" w:hAnsi="Bio Sans" w:cs="Arial"/>
        </w:rPr>
        <w:t xml:space="preserve"> gibt es </w:t>
      </w:r>
      <w:r w:rsidR="00AA091D" w:rsidRPr="00AA091D">
        <w:rPr>
          <w:rFonts w:ascii="Bio Sans" w:hAnsi="Bio Sans" w:cs="Arial"/>
        </w:rPr>
        <w:t>als Fluchtentriegelung oder Notentsperrung</w:t>
      </w:r>
      <w:r w:rsidR="00954DEF">
        <w:rPr>
          <w:rFonts w:ascii="Bio Sans" w:hAnsi="Bio Sans" w:cs="Arial"/>
        </w:rPr>
        <w:t>.</w:t>
      </w:r>
      <w:r w:rsidR="00954DEF" w:rsidRPr="00954DEF">
        <w:t xml:space="preserve"> </w:t>
      </w:r>
      <w:r w:rsidR="00954DEF" w:rsidRPr="00954DEF">
        <w:rPr>
          <w:rFonts w:ascii="Bio Sans" w:hAnsi="Bio Sans" w:cs="Arial"/>
        </w:rPr>
        <w:t>Durch seine Ähnlichkeit mit einem NOT-AUS-Taster ist er intuitiv bedienbar. Die Fluchtentriegelung stellt sicher, dass sich eventuell eingeschlossene Personen selbstständig aus dem Maschinenbereich befreien können.</w:t>
      </w:r>
      <w:r w:rsidR="00BA240F">
        <w:rPr>
          <w:rFonts w:ascii="Bio Sans" w:hAnsi="Bio Sans" w:cs="Arial"/>
        </w:rPr>
        <w:t xml:space="preserve"> </w:t>
      </w:r>
      <w:r w:rsidR="00603A8C" w:rsidRPr="00603A8C">
        <w:rPr>
          <w:rFonts w:ascii="Bio Sans" w:hAnsi="Bio Sans" w:cs="Arial"/>
        </w:rPr>
        <w:t xml:space="preserve">Die Notentsperrung dient dazu, dass im Notfall </w:t>
      </w:r>
      <w:r w:rsidR="00603A8C">
        <w:rPr>
          <w:rFonts w:ascii="Bio Sans" w:hAnsi="Bio Sans" w:cs="Arial"/>
        </w:rPr>
        <w:t xml:space="preserve">– z.B. bei einem Brand – </w:t>
      </w:r>
      <w:r w:rsidR="00603A8C" w:rsidRPr="00603A8C">
        <w:rPr>
          <w:rFonts w:ascii="Bio Sans" w:hAnsi="Bio Sans" w:cs="Arial"/>
        </w:rPr>
        <w:t>der Gefahrenbereich in einer Maschine schnell erreichbar ist.</w:t>
      </w:r>
    </w:p>
    <w:p w14:paraId="0C155B27" w14:textId="625339DA" w:rsidR="007F2248" w:rsidRDefault="007F2248" w:rsidP="00AA091D">
      <w:pPr>
        <w:pStyle w:val="StandardWeb"/>
        <w:rPr>
          <w:rFonts w:ascii="Bio Sans" w:hAnsi="Bio Sans" w:cs="Arial"/>
        </w:rPr>
      </w:pPr>
      <w:r>
        <w:rPr>
          <w:rFonts w:ascii="Bio Sans" w:hAnsi="Bio Sans" w:cs="Arial"/>
        </w:rPr>
        <w:lastRenderedPageBreak/>
        <w:t>Zu den neuen „inneren Werten“ des AZM</w:t>
      </w:r>
      <w:r w:rsidR="006A4354">
        <w:rPr>
          <w:rFonts w:ascii="Bio Sans" w:hAnsi="Bio Sans" w:cs="Arial"/>
        </w:rPr>
        <w:t xml:space="preserve"> zähl</w:t>
      </w:r>
      <w:r w:rsidR="00513123">
        <w:rPr>
          <w:rFonts w:ascii="Bio Sans" w:hAnsi="Bio Sans" w:cs="Arial"/>
        </w:rPr>
        <w:t>en</w:t>
      </w:r>
      <w:r w:rsidR="006A4354">
        <w:rPr>
          <w:rFonts w:ascii="Bio Sans" w:hAnsi="Bio Sans" w:cs="Arial"/>
        </w:rPr>
        <w:t xml:space="preserve"> </w:t>
      </w:r>
      <w:r w:rsidR="006A4354" w:rsidRPr="006A4354">
        <w:rPr>
          <w:rFonts w:ascii="Bio Sans" w:hAnsi="Bio Sans" w:cs="Arial"/>
        </w:rPr>
        <w:t>die Erweiterung</w:t>
      </w:r>
      <w:r w:rsidR="005A7137">
        <w:rPr>
          <w:rFonts w:ascii="Bio Sans" w:hAnsi="Bio Sans" w:cs="Arial"/>
        </w:rPr>
        <w:t>en</w:t>
      </w:r>
      <w:r w:rsidR="006A4354" w:rsidRPr="006A4354">
        <w:rPr>
          <w:rFonts w:ascii="Bio Sans" w:hAnsi="Bio Sans" w:cs="Arial"/>
        </w:rPr>
        <w:t xml:space="preserve"> um die</w:t>
      </w:r>
      <w:r w:rsidR="005A7137">
        <w:rPr>
          <w:rFonts w:ascii="Bio Sans" w:hAnsi="Bio Sans" w:cs="Arial"/>
        </w:rPr>
        <w:t xml:space="preserve"> hohe</w:t>
      </w:r>
      <w:r w:rsidR="006A4354" w:rsidRPr="006A4354">
        <w:rPr>
          <w:rFonts w:ascii="Bio Sans" w:hAnsi="Bio Sans" w:cs="Arial"/>
        </w:rPr>
        <w:t xml:space="preserve"> Schutzart IP69</w:t>
      </w:r>
      <w:r w:rsidR="00CA74C9">
        <w:rPr>
          <w:rFonts w:ascii="Bio Sans" w:hAnsi="Bio Sans" w:cs="Arial"/>
        </w:rPr>
        <w:t xml:space="preserve"> und den </w:t>
      </w:r>
      <w:r w:rsidR="00513123" w:rsidRPr="00513123">
        <w:rPr>
          <w:rFonts w:ascii="Bio Sans" w:hAnsi="Bio Sans" w:cs="Arial"/>
        </w:rPr>
        <w:t>Temperaturbereich</w:t>
      </w:r>
      <w:r w:rsidR="00513123">
        <w:rPr>
          <w:rFonts w:ascii="Bio Sans" w:hAnsi="Bio Sans" w:cs="Arial"/>
        </w:rPr>
        <w:t xml:space="preserve"> von</w:t>
      </w:r>
      <w:r w:rsidR="00513123" w:rsidRPr="00513123">
        <w:rPr>
          <w:rFonts w:ascii="Bio Sans" w:hAnsi="Bio Sans" w:cs="Arial"/>
        </w:rPr>
        <w:t xml:space="preserve"> -20 °C bis +55 °C</w:t>
      </w:r>
      <w:r w:rsidR="00EE24B2">
        <w:rPr>
          <w:rFonts w:ascii="Bio Sans" w:hAnsi="Bio Sans" w:cs="Arial"/>
        </w:rPr>
        <w:t xml:space="preserve">, die </w:t>
      </w:r>
      <w:r w:rsidR="006A4354" w:rsidRPr="006A4354">
        <w:rPr>
          <w:rFonts w:ascii="Bio Sans" w:hAnsi="Bio Sans" w:cs="Arial"/>
        </w:rPr>
        <w:t>zusätzliche Einsatzmöglichkeiten</w:t>
      </w:r>
      <w:r w:rsidR="00EE24B2">
        <w:rPr>
          <w:rFonts w:ascii="Bio Sans" w:hAnsi="Bio Sans" w:cs="Arial"/>
        </w:rPr>
        <w:t xml:space="preserve"> eröffne</w:t>
      </w:r>
      <w:r w:rsidR="00513123">
        <w:rPr>
          <w:rFonts w:ascii="Bio Sans" w:hAnsi="Bio Sans" w:cs="Arial"/>
        </w:rPr>
        <w:t>n</w:t>
      </w:r>
      <w:r w:rsidR="006A4354" w:rsidRPr="006A4354">
        <w:rPr>
          <w:rFonts w:ascii="Bio Sans" w:hAnsi="Bio Sans" w:cs="Arial"/>
        </w:rPr>
        <w:t>.</w:t>
      </w:r>
    </w:p>
    <w:p w14:paraId="1D66B99E" w14:textId="226FB45D" w:rsidR="00E41F86" w:rsidRDefault="00E41F86" w:rsidP="00E41F86">
      <w:pPr>
        <w:pStyle w:val="StandardWeb"/>
        <w:rPr>
          <w:rFonts w:ascii="Bio Sans" w:hAnsi="Bio Sans" w:cs="Arial"/>
        </w:rPr>
      </w:pPr>
      <w:r>
        <w:rPr>
          <w:rFonts w:ascii="Bio Sans" w:hAnsi="Bio Sans" w:cs="Arial"/>
        </w:rPr>
        <w:t xml:space="preserve">Ein weiterer Pluspunkt ist die lange Lebensdauer mit jetzt </w:t>
      </w:r>
      <w:r w:rsidRPr="00E41F86">
        <w:rPr>
          <w:rFonts w:ascii="Bio Sans" w:hAnsi="Bio Sans" w:cs="Arial"/>
        </w:rPr>
        <w:t>500.000 Schaltspiele</w:t>
      </w:r>
      <w:r>
        <w:rPr>
          <w:rFonts w:ascii="Bio Sans" w:hAnsi="Bio Sans" w:cs="Arial"/>
        </w:rPr>
        <w:t>n</w:t>
      </w:r>
      <w:r w:rsidRPr="00E41F86">
        <w:rPr>
          <w:rFonts w:ascii="Bio Sans" w:hAnsi="Bio Sans" w:cs="Arial"/>
        </w:rPr>
        <w:t xml:space="preserve"> (Betätigerzyklen)</w:t>
      </w:r>
      <w:r w:rsidR="00B855D7">
        <w:rPr>
          <w:rFonts w:ascii="Bio Sans" w:hAnsi="Bio Sans" w:cs="Arial"/>
        </w:rPr>
        <w:t xml:space="preserve"> bzw. </w:t>
      </w:r>
      <w:r w:rsidRPr="00E41F86">
        <w:rPr>
          <w:rFonts w:ascii="Bio Sans" w:hAnsi="Bio Sans" w:cs="Arial"/>
        </w:rPr>
        <w:t>1.000.000 Schaltspiele</w:t>
      </w:r>
      <w:r w:rsidR="00352553">
        <w:rPr>
          <w:rFonts w:ascii="Bio Sans" w:hAnsi="Bio Sans" w:cs="Arial"/>
        </w:rPr>
        <w:t>n</w:t>
      </w:r>
      <w:r w:rsidRPr="00E41F86">
        <w:rPr>
          <w:rFonts w:ascii="Bio Sans" w:hAnsi="Bio Sans" w:cs="Arial"/>
        </w:rPr>
        <w:t xml:space="preserve"> (Sperrzyklen)</w:t>
      </w:r>
      <w:r w:rsidR="00B855D7">
        <w:rPr>
          <w:rFonts w:ascii="Bio Sans" w:hAnsi="Bio Sans" w:cs="Arial"/>
        </w:rPr>
        <w:t>.</w:t>
      </w:r>
    </w:p>
    <w:p w14:paraId="59F8DD59" w14:textId="2180FE1C" w:rsidR="0087191C" w:rsidRPr="0087191C" w:rsidRDefault="00C525B8" w:rsidP="004A03B1">
      <w:pPr>
        <w:pStyle w:val="StandardWeb"/>
        <w:rPr>
          <w:rFonts w:ascii="Bio Sans" w:hAnsi="Bio Sans" w:cs="Arial"/>
        </w:rPr>
      </w:pPr>
      <w:r>
        <w:rPr>
          <w:rFonts w:ascii="Bio Sans" w:hAnsi="Bio Sans" w:cs="Arial"/>
        </w:rPr>
        <w:t xml:space="preserve">Nachhaltig ist auch </w:t>
      </w:r>
      <w:r w:rsidR="00241084">
        <w:rPr>
          <w:rFonts w:ascii="Bio Sans" w:hAnsi="Bio Sans" w:cs="Arial"/>
        </w:rPr>
        <w:t xml:space="preserve">das </w:t>
      </w:r>
      <w:r w:rsidR="0087191C" w:rsidRPr="0087191C">
        <w:rPr>
          <w:rFonts w:ascii="Bio Sans" w:hAnsi="Bio Sans" w:cs="Arial"/>
        </w:rPr>
        <w:t>bistabile Wirkprinzip</w:t>
      </w:r>
      <w:r w:rsidR="00241084">
        <w:rPr>
          <w:rFonts w:ascii="Bio Sans" w:hAnsi="Bio Sans" w:cs="Arial"/>
        </w:rPr>
        <w:t xml:space="preserve"> des AZM40</w:t>
      </w:r>
      <w:r w:rsidR="00FD6E4E">
        <w:rPr>
          <w:rFonts w:ascii="Bio Sans" w:hAnsi="Bio Sans" w:cs="Arial"/>
        </w:rPr>
        <w:t xml:space="preserve">, </w:t>
      </w:r>
      <w:r w:rsidR="009F5584" w:rsidRPr="009F5584">
        <w:rPr>
          <w:rFonts w:ascii="Bio Sans" w:hAnsi="Bio Sans" w:cs="Arial"/>
        </w:rPr>
        <w:t>das den Vorteil eines dauerhaft niedrigeren Energieverbrauchs mit sich bringt</w:t>
      </w:r>
      <w:r w:rsidR="0096788A">
        <w:rPr>
          <w:rFonts w:ascii="Bio Sans" w:hAnsi="Bio Sans" w:cs="Arial"/>
        </w:rPr>
        <w:t xml:space="preserve">. </w:t>
      </w:r>
      <w:r w:rsidR="001C3FFC">
        <w:rPr>
          <w:rFonts w:ascii="Bio Sans" w:hAnsi="Bio Sans" w:cs="Arial"/>
        </w:rPr>
        <w:t>I</w:t>
      </w:r>
      <w:r w:rsidR="001C3FFC" w:rsidRPr="00D23FE3">
        <w:rPr>
          <w:rFonts w:ascii="Bio Sans" w:hAnsi="Bio Sans" w:cs="Arial"/>
        </w:rPr>
        <w:t xml:space="preserve">m Vergleich zu monostabilen Zuhaltungen </w:t>
      </w:r>
      <w:r w:rsidR="001C3FFC">
        <w:rPr>
          <w:rFonts w:ascii="Bio Sans" w:hAnsi="Bio Sans" w:cs="Arial"/>
        </w:rPr>
        <w:t xml:space="preserve">lassen </w:t>
      </w:r>
      <w:r w:rsidR="0096788A">
        <w:rPr>
          <w:rFonts w:ascii="Bio Sans" w:hAnsi="Bio Sans" w:cs="Arial"/>
        </w:rPr>
        <w:t>sich</w:t>
      </w:r>
      <w:r w:rsidR="001C3FFC">
        <w:rPr>
          <w:rFonts w:ascii="Bio Sans" w:hAnsi="Bio Sans" w:cs="Arial"/>
        </w:rPr>
        <w:t xml:space="preserve"> damit </w:t>
      </w:r>
      <w:r w:rsidR="001C3FFC" w:rsidRPr="00D23FE3">
        <w:rPr>
          <w:rFonts w:ascii="Bio Sans" w:hAnsi="Bio Sans" w:cs="Arial"/>
        </w:rPr>
        <w:t>mehr als 50 % des Stromverbrauchs einsparen.</w:t>
      </w:r>
      <w:r w:rsidR="00ED7E55">
        <w:rPr>
          <w:rFonts w:ascii="Bio Sans" w:hAnsi="Bio Sans" w:cs="Arial"/>
        </w:rPr>
        <w:t xml:space="preserve"> </w:t>
      </w:r>
      <w:r w:rsidR="002A6B36" w:rsidRPr="002A6B36">
        <w:rPr>
          <w:rFonts w:ascii="Bio Sans" w:hAnsi="Bio Sans" w:cs="Arial"/>
        </w:rPr>
        <w:t>Ein weiterer Vorteil ist das Plus an Sicherheit: Selbst bei Spannungsausfall bleibt die Schutztür bei gefahrbringenden Nachlaufbewegungen sicher geschlossen.</w:t>
      </w:r>
    </w:p>
    <w:p w14:paraId="12D9CC5E" w14:textId="77777777" w:rsidR="002D5241" w:rsidRDefault="00B3006A" w:rsidP="0087191C">
      <w:pPr>
        <w:pStyle w:val="StandardWeb"/>
        <w:rPr>
          <w:rFonts w:ascii="Bio Sans" w:hAnsi="Bio Sans" w:cs="Arial"/>
        </w:rPr>
      </w:pPr>
      <w:r w:rsidRPr="00B3006A">
        <w:rPr>
          <w:rFonts w:ascii="Bio Sans" w:hAnsi="Bio Sans" w:cs="Arial"/>
        </w:rPr>
        <w:t xml:space="preserve">Dank der 180° Winkelflexibilität des Betätigers kann dieser stufenlos zum AZM40 angefahren werden, sodass die Zuhaltung auch bei Klappen einsetzbar ist, die nicht im 90°-Winkel schließen oder Klappen, die nach oben im 45°-Winkel geöffnet werden. Damit trägt die Winkelflexibilität dazu bei, dass die Zuhaltung auch in nicht leicht zugänglichen Bereichen problemlos verbaut werden kann. </w:t>
      </w:r>
    </w:p>
    <w:p w14:paraId="52721F7E" w14:textId="7D6F7D41" w:rsidR="00B3006A" w:rsidRDefault="002D5241" w:rsidP="002D5241">
      <w:pPr>
        <w:pStyle w:val="StandardWeb"/>
        <w:rPr>
          <w:rFonts w:ascii="Bio Sans" w:hAnsi="Bio Sans" w:cs="Arial"/>
        </w:rPr>
      </w:pPr>
      <w:r>
        <w:rPr>
          <w:rFonts w:ascii="Bio Sans" w:hAnsi="Bio Sans" w:cs="Arial"/>
        </w:rPr>
        <w:t>D</w:t>
      </w:r>
      <w:r w:rsidR="00B3006A" w:rsidRPr="00B3006A">
        <w:rPr>
          <w:rFonts w:ascii="Bio Sans" w:hAnsi="Bio Sans" w:cs="Arial"/>
        </w:rPr>
        <w:t xml:space="preserve">er AZM40 </w:t>
      </w:r>
      <w:r w:rsidRPr="00B3006A">
        <w:rPr>
          <w:rFonts w:ascii="Bio Sans" w:hAnsi="Bio Sans" w:cs="Arial"/>
        </w:rPr>
        <w:t xml:space="preserve">kann </w:t>
      </w:r>
      <w:r w:rsidR="00B3006A" w:rsidRPr="00B3006A">
        <w:rPr>
          <w:rFonts w:ascii="Bio Sans" w:hAnsi="Bio Sans" w:cs="Arial"/>
        </w:rPr>
        <w:t>ganz einfach an Standard-40-mm-Profilen ohne Überstand montiert werden.</w:t>
      </w:r>
      <w:r>
        <w:rPr>
          <w:rFonts w:ascii="Bio Sans" w:hAnsi="Bio Sans" w:cs="Arial"/>
        </w:rPr>
        <w:t xml:space="preserve"> </w:t>
      </w:r>
      <w:r w:rsidRPr="002D5241">
        <w:rPr>
          <w:rFonts w:ascii="Bio Sans" w:hAnsi="Bio Sans" w:cs="Arial"/>
        </w:rPr>
        <w:t xml:space="preserve">Für abweichende Profilsystembreiten (20 mm, 30 mm, 45 mm, 50 mm und 60 mm) kann </w:t>
      </w:r>
      <w:r w:rsidR="001803D2">
        <w:rPr>
          <w:rFonts w:ascii="Bio Sans" w:hAnsi="Bio Sans" w:cs="Arial"/>
        </w:rPr>
        <w:t xml:space="preserve">ein </w:t>
      </w:r>
      <w:r w:rsidRPr="002D5241">
        <w:rPr>
          <w:rFonts w:ascii="Bio Sans" w:hAnsi="Bio Sans" w:cs="Arial"/>
        </w:rPr>
        <w:t xml:space="preserve">Set aus zwei Universal-Montageplatten für den AZM40 und den Betätiger eingesetzt werden. </w:t>
      </w:r>
      <w:r w:rsidR="00B53E3E">
        <w:rPr>
          <w:rFonts w:ascii="Bio Sans" w:hAnsi="Bio Sans" w:cs="Arial"/>
        </w:rPr>
        <w:t>Da</w:t>
      </w:r>
      <w:r w:rsidRPr="002D5241">
        <w:rPr>
          <w:rFonts w:ascii="Bio Sans" w:hAnsi="Bio Sans" w:cs="Arial"/>
        </w:rPr>
        <w:t>mit ist die schnelle und kostengünstige Montage für die verschiedensten Profilsystembreiten sichergestellt</w:t>
      </w:r>
      <w:r w:rsidR="00B53E3E">
        <w:rPr>
          <w:rFonts w:ascii="Bio Sans" w:hAnsi="Bio Sans" w:cs="Arial"/>
        </w:rPr>
        <w:t>.</w:t>
      </w:r>
    </w:p>
    <w:p w14:paraId="08362BBA" w14:textId="77777777" w:rsidR="004C3849" w:rsidRPr="000D53AE" w:rsidRDefault="004C3849" w:rsidP="00AA091D">
      <w:pPr>
        <w:pStyle w:val="StandardWeb"/>
        <w:rPr>
          <w:rFonts w:ascii="Bio Sans" w:hAnsi="Bio Sans" w:cs="Arial"/>
          <w:bCs/>
        </w:rPr>
      </w:pPr>
    </w:p>
    <w:p w14:paraId="5C05F09E" w14:textId="77777777" w:rsidR="00A17317" w:rsidRPr="000D53AE" w:rsidRDefault="00A17317" w:rsidP="00493328">
      <w:pPr>
        <w:rPr>
          <w:rFonts w:ascii="Bio Sans" w:hAnsi="Bio Sans" w:cs="Arial"/>
          <w:b/>
          <w:sz w:val="24"/>
          <w:szCs w:val="24"/>
        </w:rPr>
      </w:pPr>
    </w:p>
    <w:p w14:paraId="6AEEC69C" w14:textId="440AB561" w:rsidR="00C176CD" w:rsidRDefault="00C176CD" w:rsidP="003B5B79">
      <w:pPr>
        <w:rPr>
          <w:rFonts w:ascii="Bio Sans" w:hAnsi="Bio Sans" w:cs="Arial"/>
          <w:b/>
          <w:sz w:val="24"/>
          <w:szCs w:val="24"/>
        </w:rPr>
      </w:pPr>
      <w:r w:rsidRPr="00736B41">
        <w:rPr>
          <w:rFonts w:ascii="Bio Sans" w:hAnsi="Bio Sans" w:cs="Arial"/>
          <w:b/>
          <w:sz w:val="24"/>
          <w:szCs w:val="24"/>
        </w:rPr>
        <w:t>Druckfähige</w:t>
      </w:r>
      <w:r w:rsidR="002218BD">
        <w:rPr>
          <w:rFonts w:ascii="Bio Sans" w:hAnsi="Bio Sans" w:cs="Arial"/>
          <w:b/>
          <w:sz w:val="24"/>
          <w:szCs w:val="24"/>
        </w:rPr>
        <w:t>s</w:t>
      </w:r>
      <w:r w:rsidRPr="00736B41">
        <w:rPr>
          <w:rFonts w:ascii="Bio Sans" w:hAnsi="Bio Sans" w:cs="Arial"/>
          <w:b/>
          <w:sz w:val="24"/>
          <w:szCs w:val="24"/>
        </w:rPr>
        <w:t xml:space="preserve"> Foto als Download:</w:t>
      </w:r>
      <w:r w:rsidR="00A844EC" w:rsidRPr="00736B41">
        <w:rPr>
          <w:rFonts w:ascii="Bio Sans" w:hAnsi="Bio Sans" w:cs="Arial"/>
          <w:b/>
          <w:sz w:val="24"/>
          <w:szCs w:val="24"/>
        </w:rPr>
        <w:t xml:space="preserve"> </w:t>
      </w:r>
    </w:p>
    <w:p w14:paraId="1442BF4E" w14:textId="3653287C" w:rsidR="002218BD" w:rsidRPr="00316D31" w:rsidRDefault="00316D31" w:rsidP="003B5B79">
      <w:pPr>
        <w:rPr>
          <w:rFonts w:ascii="Bio Sans" w:hAnsi="Bio Sans" w:cs="Arial"/>
          <w:bCs/>
          <w:sz w:val="24"/>
          <w:szCs w:val="24"/>
        </w:rPr>
      </w:pPr>
      <w:hyperlink r:id="rId8" w:history="1">
        <w:r w:rsidRPr="00316D31">
          <w:rPr>
            <w:rStyle w:val="Hyperlink"/>
            <w:rFonts w:ascii="Bio Sans" w:hAnsi="Bio Sans" w:cs="Arial"/>
            <w:bCs/>
            <w:sz w:val="24"/>
            <w:szCs w:val="24"/>
          </w:rPr>
          <w:t>https://products.schmersal.com/media/images/PHO_PRO_PRE_kaz40f67_SALL_AINL_V1.jpg</w:t>
        </w:r>
      </w:hyperlink>
    </w:p>
    <w:p w14:paraId="3BA8680C" w14:textId="77777777" w:rsidR="00316D31" w:rsidRDefault="00316D31" w:rsidP="003B5B79">
      <w:pPr>
        <w:rPr>
          <w:rFonts w:ascii="Bio Sans" w:hAnsi="Bio Sans" w:cs="Arial"/>
          <w:b/>
          <w:sz w:val="24"/>
          <w:szCs w:val="24"/>
        </w:rPr>
      </w:pPr>
    </w:p>
    <w:p w14:paraId="69887535" w14:textId="77777777" w:rsidR="007E75A3" w:rsidRPr="00736B41" w:rsidRDefault="007E75A3" w:rsidP="007E75A3">
      <w:pPr>
        <w:rPr>
          <w:rFonts w:ascii="Bio Sans" w:hAnsi="Bio Sans" w:cs="Arial"/>
          <w:b/>
          <w:sz w:val="24"/>
          <w:szCs w:val="24"/>
        </w:rPr>
      </w:pPr>
      <w:r w:rsidRPr="00736B41">
        <w:rPr>
          <w:rFonts w:ascii="Bio Sans" w:hAnsi="Bio Sans" w:cs="Arial"/>
          <w:b/>
          <w:sz w:val="24"/>
          <w:szCs w:val="24"/>
        </w:rPr>
        <w:t xml:space="preserve">Bildunterschrift: </w:t>
      </w:r>
    </w:p>
    <w:p w14:paraId="09F07A17" w14:textId="77777777" w:rsidR="007E75A3" w:rsidRDefault="007E75A3" w:rsidP="003B5B79">
      <w:pPr>
        <w:rPr>
          <w:rFonts w:ascii="Bio Sans" w:hAnsi="Bio Sans" w:cs="Arial"/>
          <w:b/>
          <w:sz w:val="24"/>
          <w:szCs w:val="24"/>
        </w:rPr>
      </w:pPr>
    </w:p>
    <w:p w14:paraId="10A0AEDA" w14:textId="728D0308" w:rsidR="007E75A3" w:rsidRPr="00DF58A3" w:rsidRDefault="007E75A3" w:rsidP="003B5B79">
      <w:pPr>
        <w:rPr>
          <w:rFonts w:ascii="Bio Sans" w:hAnsi="Bio Sans" w:cs="Arial"/>
          <w:bCs/>
          <w:sz w:val="24"/>
          <w:szCs w:val="24"/>
        </w:rPr>
      </w:pPr>
      <w:r w:rsidRPr="00DF58A3">
        <w:rPr>
          <w:rFonts w:ascii="Bio Sans" w:hAnsi="Bio Sans" w:cs="Arial"/>
          <w:bCs/>
          <w:sz w:val="24"/>
          <w:szCs w:val="24"/>
        </w:rPr>
        <w:t>Die</w:t>
      </w:r>
      <w:r w:rsidR="0066395D" w:rsidRPr="00DF58A3">
        <w:rPr>
          <w:rFonts w:ascii="Bio Sans" w:hAnsi="Bio Sans" w:cs="Arial"/>
          <w:bCs/>
          <w:sz w:val="24"/>
          <w:szCs w:val="24"/>
        </w:rPr>
        <w:t xml:space="preserve"> neuen Varianten der</w:t>
      </w:r>
      <w:r w:rsidRPr="00DF58A3">
        <w:rPr>
          <w:rFonts w:ascii="Bio Sans" w:hAnsi="Bio Sans" w:cs="Arial"/>
          <w:bCs/>
          <w:sz w:val="24"/>
          <w:szCs w:val="24"/>
        </w:rPr>
        <w:t xml:space="preserve"> Sicherheitszuhaltung AZM40 </w:t>
      </w:r>
      <w:r w:rsidR="00A5162B" w:rsidRPr="00DF58A3">
        <w:rPr>
          <w:rFonts w:ascii="Bio Sans" w:hAnsi="Bio Sans" w:cs="Arial"/>
          <w:bCs/>
          <w:sz w:val="24"/>
          <w:szCs w:val="24"/>
        </w:rPr>
        <w:t xml:space="preserve">von Schmersal </w:t>
      </w:r>
      <w:r w:rsidR="0066395D" w:rsidRPr="00DF58A3">
        <w:rPr>
          <w:rFonts w:ascii="Bio Sans" w:hAnsi="Bio Sans" w:cs="Arial"/>
          <w:bCs/>
          <w:sz w:val="24"/>
          <w:szCs w:val="24"/>
        </w:rPr>
        <w:t>können</w:t>
      </w:r>
      <w:r w:rsidRPr="00DF58A3">
        <w:rPr>
          <w:rFonts w:ascii="Bio Sans" w:hAnsi="Bio Sans" w:cs="Arial"/>
          <w:bCs/>
          <w:sz w:val="24"/>
          <w:szCs w:val="24"/>
        </w:rPr>
        <w:t xml:space="preserve"> mit</w:t>
      </w:r>
      <w:r w:rsidR="0066395D" w:rsidRPr="00DF58A3">
        <w:rPr>
          <w:rFonts w:ascii="Bio Sans" w:hAnsi="Bio Sans" w:cs="Arial"/>
          <w:bCs/>
          <w:sz w:val="24"/>
          <w:szCs w:val="24"/>
        </w:rPr>
        <w:t xml:space="preserve"> einer</w:t>
      </w:r>
      <w:r w:rsidRPr="00DF58A3">
        <w:rPr>
          <w:rFonts w:ascii="Bio Sans" w:hAnsi="Bio Sans" w:cs="Arial"/>
          <w:bCs/>
          <w:sz w:val="24"/>
          <w:szCs w:val="24"/>
        </w:rPr>
        <w:t xml:space="preserve"> Fluchtentriegelung oder Notentsperrung</w:t>
      </w:r>
      <w:r w:rsidR="0066395D" w:rsidRPr="00DF58A3">
        <w:rPr>
          <w:rFonts w:ascii="Bio Sans" w:hAnsi="Bio Sans" w:cs="Arial"/>
          <w:bCs/>
          <w:sz w:val="24"/>
          <w:szCs w:val="24"/>
        </w:rPr>
        <w:t xml:space="preserve"> erweitert werden</w:t>
      </w:r>
      <w:r w:rsidR="00A5162B" w:rsidRPr="00DF58A3">
        <w:rPr>
          <w:rFonts w:ascii="Bio Sans" w:hAnsi="Bio Sans" w:cs="Arial"/>
          <w:bCs/>
          <w:sz w:val="24"/>
          <w:szCs w:val="24"/>
        </w:rPr>
        <w:t>.</w:t>
      </w:r>
    </w:p>
    <w:p w14:paraId="44F4A57B" w14:textId="77777777" w:rsidR="007E75A3" w:rsidRDefault="007E75A3" w:rsidP="003B5B79">
      <w:pPr>
        <w:rPr>
          <w:rFonts w:ascii="Bio Sans" w:hAnsi="Bio Sans" w:cs="Arial"/>
          <w:b/>
          <w:sz w:val="24"/>
          <w:szCs w:val="24"/>
        </w:rPr>
      </w:pPr>
    </w:p>
    <w:p w14:paraId="2F1A69E2" w14:textId="77777777" w:rsidR="00316D31" w:rsidRDefault="00316D31" w:rsidP="003B5B79">
      <w:pPr>
        <w:rPr>
          <w:rFonts w:ascii="Bio Sans" w:hAnsi="Bio Sans" w:cs="Arial"/>
          <w:b/>
          <w:sz w:val="24"/>
          <w:szCs w:val="24"/>
        </w:rPr>
      </w:pPr>
    </w:p>
    <w:p w14:paraId="3805CFBB" w14:textId="77777777" w:rsidR="00316D31" w:rsidRDefault="00316D31" w:rsidP="003B5B79">
      <w:pPr>
        <w:rPr>
          <w:rFonts w:ascii="Bio Sans" w:hAnsi="Bio Sans" w:cs="Arial"/>
          <w:b/>
          <w:sz w:val="24"/>
          <w:szCs w:val="24"/>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lastRenderedPageBreak/>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364E7CF7"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 xml:space="preserve">Die Schmersal Gruppe beschäftigt weltweit </w:t>
      </w:r>
      <w:r w:rsidR="00CE0AAF" w:rsidRPr="00736B41">
        <w:rPr>
          <w:rFonts w:ascii="Bio Sans" w:hAnsi="Bio Sans" w:cs="Arial"/>
          <w:sz w:val="22"/>
          <w:szCs w:val="22"/>
        </w:rPr>
        <w:t>über</w:t>
      </w:r>
      <w:r w:rsidR="0056589C" w:rsidRPr="00736B41">
        <w:rPr>
          <w:rFonts w:ascii="Bio Sans" w:hAnsi="Bio Sans" w:cs="Arial"/>
          <w:sz w:val="22"/>
          <w:szCs w:val="22"/>
        </w:rPr>
        <w:t xml:space="preserve"> 1.</w:t>
      </w:r>
      <w:r w:rsidR="00172BF0" w:rsidRPr="00736B41">
        <w:rPr>
          <w:rFonts w:ascii="Bio Sans" w:hAnsi="Bio Sans" w:cs="Arial"/>
          <w:sz w:val="22"/>
          <w:szCs w:val="22"/>
        </w:rPr>
        <w:t>90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724714" w:rsidP="009F22B2">
      <w:pPr>
        <w:rPr>
          <w:rFonts w:ascii="Bio Sans" w:hAnsi="Bio Sans" w:cs="Arial"/>
          <w:b/>
          <w:sz w:val="22"/>
          <w:szCs w:val="22"/>
        </w:rPr>
      </w:pPr>
      <w:hyperlink r:id="rId9"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724714" w:rsidP="009F22B2">
      <w:pPr>
        <w:rPr>
          <w:rFonts w:ascii="Bio Sans" w:hAnsi="Bio Sans" w:cs="Arial"/>
          <w:b/>
          <w:sz w:val="22"/>
          <w:szCs w:val="22"/>
        </w:rPr>
      </w:pPr>
      <w:hyperlink r:id="rId10"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2"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C39A" w14:textId="77777777" w:rsidR="00145B87" w:rsidRDefault="00145B87">
      <w:r>
        <w:separator/>
      </w:r>
    </w:p>
  </w:endnote>
  <w:endnote w:type="continuationSeparator" w:id="0">
    <w:p w14:paraId="743B556E" w14:textId="77777777" w:rsidR="00145B87" w:rsidRDefault="00145B87">
      <w:r>
        <w:continuationSeparator/>
      </w:r>
    </w:p>
  </w:endnote>
  <w:endnote w:type="continuationNotice" w:id="1">
    <w:p w14:paraId="4C942A74" w14:textId="77777777" w:rsidR="00145B87" w:rsidRDefault="00145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6351" w14:textId="77777777" w:rsidR="00145B87" w:rsidRDefault="00145B87">
      <w:r>
        <w:separator/>
      </w:r>
    </w:p>
  </w:footnote>
  <w:footnote w:type="continuationSeparator" w:id="0">
    <w:p w14:paraId="698FEDC3" w14:textId="77777777" w:rsidR="00145B87" w:rsidRDefault="00145B87">
      <w:r>
        <w:continuationSeparator/>
      </w:r>
    </w:p>
  </w:footnote>
  <w:footnote w:type="continuationNotice" w:id="1">
    <w:p w14:paraId="30B93101" w14:textId="77777777" w:rsidR="00145B87" w:rsidRDefault="00145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724714">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0474398" r:id="rId2"/>
      </w:object>
    </w:r>
  </w:p>
  <w:p w14:paraId="0362B45C" w14:textId="77777777" w:rsidR="003A7F6A" w:rsidRDefault="00724714">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0474399"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629F"/>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53AE"/>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F8F"/>
    <w:rsid w:val="00142CE6"/>
    <w:rsid w:val="0014502E"/>
    <w:rsid w:val="00145B87"/>
    <w:rsid w:val="00150981"/>
    <w:rsid w:val="00153B75"/>
    <w:rsid w:val="00157686"/>
    <w:rsid w:val="00160164"/>
    <w:rsid w:val="0016200A"/>
    <w:rsid w:val="001632A0"/>
    <w:rsid w:val="0016514D"/>
    <w:rsid w:val="00165FFC"/>
    <w:rsid w:val="001666EC"/>
    <w:rsid w:val="001670C7"/>
    <w:rsid w:val="00167D20"/>
    <w:rsid w:val="00172BF0"/>
    <w:rsid w:val="0017434F"/>
    <w:rsid w:val="00175F41"/>
    <w:rsid w:val="001766E1"/>
    <w:rsid w:val="001771FF"/>
    <w:rsid w:val="00177944"/>
    <w:rsid w:val="001803D2"/>
    <w:rsid w:val="00182D79"/>
    <w:rsid w:val="00184424"/>
    <w:rsid w:val="00185419"/>
    <w:rsid w:val="00185C16"/>
    <w:rsid w:val="00185C79"/>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3FFC"/>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8BD"/>
    <w:rsid w:val="00221D61"/>
    <w:rsid w:val="002235A9"/>
    <w:rsid w:val="00223F46"/>
    <w:rsid w:val="0022445D"/>
    <w:rsid w:val="002246DE"/>
    <w:rsid w:val="002254E9"/>
    <w:rsid w:val="002259B8"/>
    <w:rsid w:val="00226981"/>
    <w:rsid w:val="00227B72"/>
    <w:rsid w:val="00234612"/>
    <w:rsid w:val="002402B6"/>
    <w:rsid w:val="00240C2C"/>
    <w:rsid w:val="00241084"/>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7F4"/>
    <w:rsid w:val="00281B87"/>
    <w:rsid w:val="0028221E"/>
    <w:rsid w:val="00282570"/>
    <w:rsid w:val="002832C3"/>
    <w:rsid w:val="00283CC3"/>
    <w:rsid w:val="00284DD6"/>
    <w:rsid w:val="00287B26"/>
    <w:rsid w:val="00290A5F"/>
    <w:rsid w:val="00291649"/>
    <w:rsid w:val="00292D37"/>
    <w:rsid w:val="00293ED6"/>
    <w:rsid w:val="0029426A"/>
    <w:rsid w:val="00294BB4"/>
    <w:rsid w:val="00295101"/>
    <w:rsid w:val="00295C0A"/>
    <w:rsid w:val="00295E99"/>
    <w:rsid w:val="0029660B"/>
    <w:rsid w:val="00297580"/>
    <w:rsid w:val="00297918"/>
    <w:rsid w:val="002A01A2"/>
    <w:rsid w:val="002A0D86"/>
    <w:rsid w:val="002A6B3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241"/>
    <w:rsid w:val="002D7B50"/>
    <w:rsid w:val="002F2314"/>
    <w:rsid w:val="002F4950"/>
    <w:rsid w:val="002F4DA0"/>
    <w:rsid w:val="002F5E4D"/>
    <w:rsid w:val="0030153F"/>
    <w:rsid w:val="0030186B"/>
    <w:rsid w:val="00303B0A"/>
    <w:rsid w:val="0030583A"/>
    <w:rsid w:val="003060FC"/>
    <w:rsid w:val="00310318"/>
    <w:rsid w:val="003113BA"/>
    <w:rsid w:val="00311DC6"/>
    <w:rsid w:val="00313874"/>
    <w:rsid w:val="00314DF4"/>
    <w:rsid w:val="00315A04"/>
    <w:rsid w:val="00316D31"/>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A3"/>
    <w:rsid w:val="0034786E"/>
    <w:rsid w:val="00347E72"/>
    <w:rsid w:val="003522D5"/>
    <w:rsid w:val="00352553"/>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552F"/>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3DFD"/>
    <w:rsid w:val="00455D55"/>
    <w:rsid w:val="004561B4"/>
    <w:rsid w:val="004604DF"/>
    <w:rsid w:val="004605AF"/>
    <w:rsid w:val="00460DEA"/>
    <w:rsid w:val="0046120F"/>
    <w:rsid w:val="004612F0"/>
    <w:rsid w:val="00461348"/>
    <w:rsid w:val="00465483"/>
    <w:rsid w:val="00472062"/>
    <w:rsid w:val="0047484F"/>
    <w:rsid w:val="0047585F"/>
    <w:rsid w:val="004771FC"/>
    <w:rsid w:val="00477714"/>
    <w:rsid w:val="00481332"/>
    <w:rsid w:val="00481A3A"/>
    <w:rsid w:val="004850C7"/>
    <w:rsid w:val="0048562F"/>
    <w:rsid w:val="00486F7F"/>
    <w:rsid w:val="00487611"/>
    <w:rsid w:val="00490B3F"/>
    <w:rsid w:val="00493312"/>
    <w:rsid w:val="00493328"/>
    <w:rsid w:val="00495A2F"/>
    <w:rsid w:val="00495AC9"/>
    <w:rsid w:val="004974F0"/>
    <w:rsid w:val="004A03B1"/>
    <w:rsid w:val="004A0451"/>
    <w:rsid w:val="004A3305"/>
    <w:rsid w:val="004A3C6B"/>
    <w:rsid w:val="004A6409"/>
    <w:rsid w:val="004A68FE"/>
    <w:rsid w:val="004A74F3"/>
    <w:rsid w:val="004A7794"/>
    <w:rsid w:val="004A7E6C"/>
    <w:rsid w:val="004B13C8"/>
    <w:rsid w:val="004C0F26"/>
    <w:rsid w:val="004C3849"/>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12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137"/>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A8C"/>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395D"/>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4354"/>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4714"/>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0024"/>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E75A3"/>
    <w:rsid w:val="007F118A"/>
    <w:rsid w:val="007F1EBE"/>
    <w:rsid w:val="007F2248"/>
    <w:rsid w:val="007F4C7B"/>
    <w:rsid w:val="007F5C46"/>
    <w:rsid w:val="007F6651"/>
    <w:rsid w:val="007F6A24"/>
    <w:rsid w:val="007F6AD8"/>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1898"/>
    <w:rsid w:val="0085347F"/>
    <w:rsid w:val="00853489"/>
    <w:rsid w:val="0085681C"/>
    <w:rsid w:val="0086071E"/>
    <w:rsid w:val="00860D6A"/>
    <w:rsid w:val="008633F2"/>
    <w:rsid w:val="0086469B"/>
    <w:rsid w:val="00865CA2"/>
    <w:rsid w:val="00865EB6"/>
    <w:rsid w:val="008667EB"/>
    <w:rsid w:val="008670F9"/>
    <w:rsid w:val="00867DB4"/>
    <w:rsid w:val="0087027E"/>
    <w:rsid w:val="0087191C"/>
    <w:rsid w:val="00875BFD"/>
    <w:rsid w:val="008777F6"/>
    <w:rsid w:val="00877B88"/>
    <w:rsid w:val="00880689"/>
    <w:rsid w:val="00881130"/>
    <w:rsid w:val="00881D22"/>
    <w:rsid w:val="00881EAA"/>
    <w:rsid w:val="008841CB"/>
    <w:rsid w:val="00885EC8"/>
    <w:rsid w:val="0088717C"/>
    <w:rsid w:val="00887941"/>
    <w:rsid w:val="008879E8"/>
    <w:rsid w:val="00887C60"/>
    <w:rsid w:val="00887DA9"/>
    <w:rsid w:val="0089278A"/>
    <w:rsid w:val="00893883"/>
    <w:rsid w:val="00893B2B"/>
    <w:rsid w:val="00894824"/>
    <w:rsid w:val="008962A5"/>
    <w:rsid w:val="008962CC"/>
    <w:rsid w:val="00896FC4"/>
    <w:rsid w:val="008A0DCB"/>
    <w:rsid w:val="008A111E"/>
    <w:rsid w:val="008A3C31"/>
    <w:rsid w:val="008A6133"/>
    <w:rsid w:val="008A61F6"/>
    <w:rsid w:val="008A6795"/>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4D14"/>
    <w:rsid w:val="008E4E0F"/>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4615E"/>
    <w:rsid w:val="00950D81"/>
    <w:rsid w:val="00953553"/>
    <w:rsid w:val="0095408E"/>
    <w:rsid w:val="00954DEF"/>
    <w:rsid w:val="0095771E"/>
    <w:rsid w:val="00960460"/>
    <w:rsid w:val="00960D4A"/>
    <w:rsid w:val="009623F6"/>
    <w:rsid w:val="0096592C"/>
    <w:rsid w:val="00965CC7"/>
    <w:rsid w:val="00966321"/>
    <w:rsid w:val="009676DF"/>
    <w:rsid w:val="0096788A"/>
    <w:rsid w:val="00967904"/>
    <w:rsid w:val="00970E54"/>
    <w:rsid w:val="00973208"/>
    <w:rsid w:val="00974DD5"/>
    <w:rsid w:val="009763F4"/>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5A08"/>
    <w:rsid w:val="009B79B0"/>
    <w:rsid w:val="009C02D6"/>
    <w:rsid w:val="009C0932"/>
    <w:rsid w:val="009C222A"/>
    <w:rsid w:val="009C235C"/>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5584"/>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36070"/>
    <w:rsid w:val="00A40F95"/>
    <w:rsid w:val="00A41DA1"/>
    <w:rsid w:val="00A42D3A"/>
    <w:rsid w:val="00A44913"/>
    <w:rsid w:val="00A4511E"/>
    <w:rsid w:val="00A45562"/>
    <w:rsid w:val="00A45C7F"/>
    <w:rsid w:val="00A5162B"/>
    <w:rsid w:val="00A51F72"/>
    <w:rsid w:val="00A53804"/>
    <w:rsid w:val="00A547DB"/>
    <w:rsid w:val="00A568E8"/>
    <w:rsid w:val="00A57381"/>
    <w:rsid w:val="00A6130D"/>
    <w:rsid w:val="00A61C5A"/>
    <w:rsid w:val="00A64735"/>
    <w:rsid w:val="00A6550E"/>
    <w:rsid w:val="00A6594A"/>
    <w:rsid w:val="00A65DBC"/>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091D"/>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5E3"/>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104BF"/>
    <w:rsid w:val="00B10C89"/>
    <w:rsid w:val="00B12120"/>
    <w:rsid w:val="00B13B59"/>
    <w:rsid w:val="00B13D64"/>
    <w:rsid w:val="00B1489D"/>
    <w:rsid w:val="00B15AF8"/>
    <w:rsid w:val="00B15F4D"/>
    <w:rsid w:val="00B25B99"/>
    <w:rsid w:val="00B3006A"/>
    <w:rsid w:val="00B31658"/>
    <w:rsid w:val="00B31A3F"/>
    <w:rsid w:val="00B33978"/>
    <w:rsid w:val="00B34F6C"/>
    <w:rsid w:val="00B355F7"/>
    <w:rsid w:val="00B410EA"/>
    <w:rsid w:val="00B42C12"/>
    <w:rsid w:val="00B42CF1"/>
    <w:rsid w:val="00B4374B"/>
    <w:rsid w:val="00B451EA"/>
    <w:rsid w:val="00B4657D"/>
    <w:rsid w:val="00B478C0"/>
    <w:rsid w:val="00B53E3E"/>
    <w:rsid w:val="00B54AD5"/>
    <w:rsid w:val="00B556DD"/>
    <w:rsid w:val="00B55A4D"/>
    <w:rsid w:val="00B569F8"/>
    <w:rsid w:val="00B618FB"/>
    <w:rsid w:val="00B66ECD"/>
    <w:rsid w:val="00B7142E"/>
    <w:rsid w:val="00B71D1E"/>
    <w:rsid w:val="00B72D99"/>
    <w:rsid w:val="00B8268F"/>
    <w:rsid w:val="00B837E8"/>
    <w:rsid w:val="00B83D45"/>
    <w:rsid w:val="00B848B4"/>
    <w:rsid w:val="00B855D7"/>
    <w:rsid w:val="00B86362"/>
    <w:rsid w:val="00B8717D"/>
    <w:rsid w:val="00B87D4F"/>
    <w:rsid w:val="00B92725"/>
    <w:rsid w:val="00B93859"/>
    <w:rsid w:val="00B94C21"/>
    <w:rsid w:val="00B966E3"/>
    <w:rsid w:val="00BA0952"/>
    <w:rsid w:val="00BA240F"/>
    <w:rsid w:val="00BA2AE5"/>
    <w:rsid w:val="00BA4D6F"/>
    <w:rsid w:val="00BA6F01"/>
    <w:rsid w:val="00BB5460"/>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4E3"/>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25B8"/>
    <w:rsid w:val="00C55E07"/>
    <w:rsid w:val="00C57281"/>
    <w:rsid w:val="00C61A20"/>
    <w:rsid w:val="00C61D73"/>
    <w:rsid w:val="00C63196"/>
    <w:rsid w:val="00C6329A"/>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4C9"/>
    <w:rsid w:val="00CA760A"/>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3FE3"/>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5F39"/>
    <w:rsid w:val="00D471ED"/>
    <w:rsid w:val="00D530AE"/>
    <w:rsid w:val="00D54A98"/>
    <w:rsid w:val="00D57D6F"/>
    <w:rsid w:val="00D57E0F"/>
    <w:rsid w:val="00D614B1"/>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521"/>
    <w:rsid w:val="00DD7E4A"/>
    <w:rsid w:val="00DE2CA8"/>
    <w:rsid w:val="00DE3AA3"/>
    <w:rsid w:val="00DE4673"/>
    <w:rsid w:val="00DE5634"/>
    <w:rsid w:val="00DF0B22"/>
    <w:rsid w:val="00DF0C11"/>
    <w:rsid w:val="00DF0DE6"/>
    <w:rsid w:val="00DF58A3"/>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3D8"/>
    <w:rsid w:val="00E40693"/>
    <w:rsid w:val="00E41F86"/>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0FD"/>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C3C02"/>
    <w:rsid w:val="00ED075F"/>
    <w:rsid w:val="00ED0A5E"/>
    <w:rsid w:val="00ED3516"/>
    <w:rsid w:val="00ED4006"/>
    <w:rsid w:val="00ED57E5"/>
    <w:rsid w:val="00ED7E55"/>
    <w:rsid w:val="00EE081E"/>
    <w:rsid w:val="00EE1E11"/>
    <w:rsid w:val="00EE24B2"/>
    <w:rsid w:val="00EE2A79"/>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A3C"/>
    <w:rsid w:val="00FD6E4E"/>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1937501">
      <w:bodyDiv w:val="1"/>
      <w:marLeft w:val="0"/>
      <w:marRight w:val="0"/>
      <w:marTop w:val="0"/>
      <w:marBottom w:val="0"/>
      <w:divBdr>
        <w:top w:val="none" w:sz="0" w:space="0" w:color="auto"/>
        <w:left w:val="none" w:sz="0" w:space="0" w:color="auto"/>
        <w:bottom w:val="none" w:sz="0" w:space="0" w:color="auto"/>
        <w:right w:val="none" w:sz="0" w:space="0" w:color="auto"/>
      </w:divBdr>
      <w:divsChild>
        <w:div w:id="1220480263">
          <w:marLeft w:val="1166"/>
          <w:marRight w:val="0"/>
          <w:marTop w:val="100"/>
          <w:marBottom w:val="0"/>
          <w:divBdr>
            <w:top w:val="none" w:sz="0" w:space="0" w:color="auto"/>
            <w:left w:val="none" w:sz="0" w:space="0" w:color="auto"/>
            <w:bottom w:val="none" w:sz="0" w:space="0" w:color="auto"/>
            <w:right w:val="none" w:sz="0" w:space="0" w:color="auto"/>
          </w:divBdr>
        </w:div>
        <w:div w:id="436563313">
          <w:marLeft w:val="1166"/>
          <w:marRight w:val="0"/>
          <w:marTop w:val="100"/>
          <w:marBottom w:val="0"/>
          <w:divBdr>
            <w:top w:val="none" w:sz="0" w:space="0" w:color="auto"/>
            <w:left w:val="none" w:sz="0" w:space="0" w:color="auto"/>
            <w:bottom w:val="none" w:sz="0" w:space="0" w:color="auto"/>
            <w:right w:val="none" w:sz="0" w:space="0" w:color="auto"/>
          </w:divBdr>
        </w:div>
      </w:divsChild>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0478395">
      <w:bodyDiv w:val="1"/>
      <w:marLeft w:val="0"/>
      <w:marRight w:val="0"/>
      <w:marTop w:val="0"/>
      <w:marBottom w:val="0"/>
      <w:divBdr>
        <w:top w:val="none" w:sz="0" w:space="0" w:color="auto"/>
        <w:left w:val="none" w:sz="0" w:space="0" w:color="auto"/>
        <w:bottom w:val="none" w:sz="0" w:space="0" w:color="auto"/>
        <w:right w:val="none" w:sz="0" w:space="0" w:color="auto"/>
      </w:divBdr>
      <w:divsChild>
        <w:div w:id="1590891212">
          <w:marLeft w:val="360"/>
          <w:marRight w:val="0"/>
          <w:marTop w:val="200"/>
          <w:marBottom w:val="0"/>
          <w:divBdr>
            <w:top w:val="none" w:sz="0" w:space="0" w:color="auto"/>
            <w:left w:val="none" w:sz="0" w:space="0" w:color="auto"/>
            <w:bottom w:val="none" w:sz="0" w:space="0" w:color="auto"/>
            <w:right w:val="none" w:sz="0" w:space="0" w:color="auto"/>
          </w:divBdr>
        </w:div>
      </w:divsChild>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69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az40f67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4363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4932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2024-06-21T09:02:00Z</dcterms:created>
  <dcterms:modified xsi:type="dcterms:W3CDTF">2024-06-21T09:26:00Z</dcterms:modified>
</cp:coreProperties>
</file>